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080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Holmes Biology Classroom Supply List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1st Period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1. Pencils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2. Colored Pencils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3. 2 College Ruled Composition Books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4. EXPO Dry Erase Markers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Holmes Biology Classroom Supply List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3rd Period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1. Pencils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2. Colored Pencils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3. 2 College Ruled Composition Books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4. Bottle of Glue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5. Scissors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Holmes Biology Classroom Supply List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4th Period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1. Pencils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2. Colored Pencils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3. 2 College Ruled Composition Books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4. EXPO Dry Erase Markers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Holmes Biology Classroom Supply List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6th Period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1. Pencils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2. Colored Pencils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3. 2 College Ruled Composition Books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4. Package of 4 Different Color Highlighters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Holmes Biology Classroom Supply List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7th Period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1. Pencils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2. Colored Pencils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3. 2 College Ruled Composition Books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4. Paper Towels or Tissues</w:t>
            </w:r>
          </w:p>
        </w:tc>
      </w:tr>
    </w:tbl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tbl>
      <w:tblPr>
        <w:tblStyle w:val="Table2"/>
        <w:bidiVisual w:val="0"/>
        <w:tblW w:w="10800.0" w:type="dxa"/>
        <w:jc w:val="left"/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Permanent Mark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Permanent Marker" w:hAnsi="Permanent Marker" w:eastAsia="Permanent Marker" w:ascii="Permanent Marker"/>
        <w:b w:val="0"/>
        <w:i w:val="0"/>
        <w:smallCaps w:val="0"/>
        <w:strike w:val="0"/>
        <w:color w:val="073763"/>
        <w:sz w:val="24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200" w:line="360" w:before="0"/>
        <w:ind w:left="0" w:firstLine="0" w:right="0"/>
        <w:contextualSpacing w:val="1"/>
        <w:jc w:val="both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contextualSpacing w:val="1"/>
    </w:pPr>
    <w:rPr>
      <w:color w:val="38761d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contextualSpacing w:val="1"/>
    </w:pPr>
    <w:rPr>
      <w:color w:val="38761d"/>
      <w:sz w:val="48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Materials List.docx</dc:title>
</cp:coreProperties>
</file>